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8A99F" w14:textId="77777777" w:rsidR="00756839" w:rsidRPr="0059538A" w:rsidRDefault="00756839" w:rsidP="00756839">
      <w:pPr>
        <w:jc w:val="both"/>
        <w:rPr>
          <w:rFonts w:ascii="Arial" w:hAnsi="Arial" w:cs="Arial"/>
          <w:sz w:val="24"/>
          <w:szCs w:val="24"/>
          <w:lang w:val="sr-Latn-RS"/>
        </w:rPr>
      </w:pPr>
      <w:r w:rsidRPr="0059538A">
        <w:rPr>
          <w:rFonts w:ascii="Arial" w:hAnsi="Arial" w:cs="Arial"/>
          <w:sz w:val="24"/>
          <w:szCs w:val="24"/>
          <w:lang w:val="sr-Latn-RS"/>
        </w:rPr>
        <w:t xml:space="preserve">Ivana Soković rođena je 1982. godine u Beogradu, gde je završila osnovnu i srednju školu. </w:t>
      </w:r>
    </w:p>
    <w:p w14:paraId="52B01EBD" w14:textId="7437534F" w:rsidR="00756839" w:rsidRPr="0059538A" w:rsidRDefault="00756839" w:rsidP="00756839">
      <w:pPr>
        <w:jc w:val="both"/>
        <w:rPr>
          <w:rFonts w:ascii="Arial" w:hAnsi="Arial" w:cs="Arial"/>
          <w:sz w:val="24"/>
          <w:szCs w:val="24"/>
          <w:lang w:val="sr-Latn-RS"/>
        </w:rPr>
      </w:pPr>
      <w:r w:rsidRPr="0059538A">
        <w:rPr>
          <w:rFonts w:ascii="Arial" w:hAnsi="Arial" w:cs="Arial"/>
          <w:sz w:val="24"/>
          <w:szCs w:val="24"/>
          <w:lang w:val="sr-Latn-RS"/>
        </w:rPr>
        <w:t>Diplomu osnovnih studija stekla je na Fakultetu organiziacionih nauka Univerziteta u Beogradu, smer finansije, gde je završila i master studije 2015. godine i stekla zvanje master inženjera, smer upravljanje projektima i investicijama.</w:t>
      </w:r>
    </w:p>
    <w:p w14:paraId="6B43DC13" w14:textId="2BC9B527" w:rsidR="00756839" w:rsidRPr="0059538A" w:rsidRDefault="00756839" w:rsidP="00756839">
      <w:pPr>
        <w:jc w:val="both"/>
        <w:rPr>
          <w:rFonts w:ascii="Arial" w:hAnsi="Arial" w:cs="Arial"/>
          <w:sz w:val="24"/>
          <w:szCs w:val="24"/>
          <w:lang w:val="sr-Latn-RS"/>
        </w:rPr>
      </w:pPr>
      <w:r w:rsidRPr="0059538A">
        <w:rPr>
          <w:rFonts w:ascii="Arial" w:hAnsi="Arial" w:cs="Arial"/>
          <w:sz w:val="24"/>
          <w:szCs w:val="24"/>
          <w:lang w:val="sr-Latn-RS"/>
        </w:rPr>
        <w:t xml:space="preserve">Radno iskustvo gradila je u Kompaniji Dunav osiguranje a.d.o. od 2006. godine, a po završetku osnovnih studija. Do 2010. godine, kada postaje šef odeljenja za osiguranje putem distributivnih kanala prodaje, bila je preuzimač rizika. </w:t>
      </w:r>
      <w:r w:rsidR="00393EF8" w:rsidRPr="0059538A">
        <w:rPr>
          <w:rFonts w:ascii="Arial" w:hAnsi="Arial" w:cs="Arial"/>
          <w:sz w:val="24"/>
          <w:szCs w:val="24"/>
          <w:lang w:val="sr-Latn-RS"/>
        </w:rPr>
        <w:t xml:space="preserve">U </w:t>
      </w:r>
      <w:r w:rsidRPr="0059538A">
        <w:rPr>
          <w:rFonts w:ascii="Arial" w:hAnsi="Arial" w:cs="Arial"/>
          <w:sz w:val="24"/>
          <w:szCs w:val="24"/>
          <w:lang w:val="sr-Latn-RS"/>
        </w:rPr>
        <w:t>2014. postaje zamenik direktora Glavne filijale za osiguranje građana u Beogradu. U 2016. godini preuzima funkciju direktor</w:t>
      </w:r>
      <w:r w:rsidR="00BE4CBD" w:rsidRPr="0059538A">
        <w:rPr>
          <w:rFonts w:ascii="Arial" w:hAnsi="Arial" w:cs="Arial"/>
          <w:sz w:val="24"/>
          <w:szCs w:val="24"/>
          <w:lang w:val="sr-Latn-RS"/>
        </w:rPr>
        <w:t>a</w:t>
      </w:r>
      <w:r w:rsidRPr="0059538A">
        <w:rPr>
          <w:rFonts w:ascii="Arial" w:hAnsi="Arial" w:cs="Arial"/>
          <w:sz w:val="24"/>
          <w:szCs w:val="24"/>
          <w:lang w:val="sr-Latn-RS"/>
        </w:rPr>
        <w:t xml:space="preserve"> Glavne filijale za osiguranje Beograd 2.</w:t>
      </w:r>
      <w:r w:rsidR="00B43B58" w:rsidRPr="0059538A">
        <w:rPr>
          <w:rFonts w:ascii="Arial" w:hAnsi="Arial" w:cs="Arial"/>
          <w:sz w:val="24"/>
          <w:szCs w:val="24"/>
          <w:lang w:val="sr-Latn-RS"/>
        </w:rPr>
        <w:t xml:space="preserve"> </w:t>
      </w:r>
    </w:p>
    <w:p w14:paraId="08AF2F73" w14:textId="77777777" w:rsidR="00BE4CBD" w:rsidRPr="0059538A" w:rsidRDefault="00BE4CBD">
      <w:pPr>
        <w:rPr>
          <w:lang w:val="sr-Latn-RS"/>
        </w:rPr>
      </w:pPr>
      <w:r w:rsidRPr="0059538A">
        <w:rPr>
          <w:rFonts w:ascii="Arial" w:hAnsi="Arial" w:cs="Arial"/>
          <w:sz w:val="24"/>
          <w:szCs w:val="24"/>
          <w:lang w:val="sr-Latn-RS"/>
        </w:rPr>
        <w:t>Na funkciju člana Izvršnog odbora Kompanije „Dunav osiguranje" izabrana je decembra 2018, a na mesto predsednika Izvršnog odbora 12. juna 2020. godine. Od 4. marta 2026. godine imenovana je ponovo za člana Izvršnog odbora Kompanije.</w:t>
      </w:r>
    </w:p>
    <w:p w14:paraId="255EA975" w14:textId="77777777" w:rsidR="00756839" w:rsidRPr="0059538A" w:rsidRDefault="00756839" w:rsidP="00756839">
      <w:pPr>
        <w:jc w:val="both"/>
        <w:rPr>
          <w:rFonts w:ascii="Arial" w:hAnsi="Arial" w:cs="Arial"/>
          <w:sz w:val="24"/>
          <w:szCs w:val="24"/>
          <w:lang w:val="sr-Latn-RS"/>
        </w:rPr>
      </w:pPr>
      <w:r w:rsidRPr="0059538A">
        <w:rPr>
          <w:rFonts w:ascii="Arial" w:hAnsi="Arial" w:cs="Arial"/>
          <w:sz w:val="24"/>
          <w:szCs w:val="24"/>
          <w:lang w:val="sr-Latn-RS"/>
        </w:rPr>
        <w:t>Govori španski, engleski i francuski jezik.</w:t>
      </w:r>
    </w:p>
    <w:p w14:paraId="3B97BE5A" w14:textId="77777777" w:rsidR="00A15480" w:rsidRPr="0059538A" w:rsidRDefault="00A15480" w:rsidP="00A15480">
      <w:pPr>
        <w:jc w:val="both"/>
        <w:rPr>
          <w:rFonts w:ascii="Arial" w:hAnsi="Arial" w:cs="Arial"/>
          <w:sz w:val="24"/>
          <w:szCs w:val="24"/>
          <w:lang w:val="sr-Latn-RS"/>
        </w:rPr>
      </w:pPr>
      <w:r w:rsidRPr="0059538A">
        <w:rPr>
          <w:rFonts w:ascii="Arial" w:hAnsi="Arial" w:cs="Arial"/>
          <w:sz w:val="24"/>
          <w:szCs w:val="24"/>
          <w:lang w:val="sr-Latn-RS"/>
        </w:rPr>
        <w:t>Zaključkom Vlade Republike Srbije u februaru 2016. godine imenovana je za predsednika Skupštine “Državne lutrije Srbije” d.o.o. Beograd.</w:t>
      </w:r>
    </w:p>
    <w:p w14:paraId="0B220443" w14:textId="03FE91A2" w:rsidR="00857F51" w:rsidRPr="00FE2E02" w:rsidRDefault="00857F51" w:rsidP="00857F51">
      <w:pPr>
        <w:spacing w:after="200"/>
        <w:jc w:val="both"/>
        <w:rPr>
          <w:rFonts w:ascii="Arial" w:eastAsia="Arial" w:hAnsi="Arial" w:cs="Arial"/>
          <w:sz w:val="24"/>
          <w:szCs w:val="24"/>
          <w:lang w:val="sr-Latn-RS"/>
        </w:rPr>
      </w:pPr>
      <w:r w:rsidRPr="00FE2E02">
        <w:rPr>
          <w:rFonts w:ascii="Arial" w:eastAsia="Arial" w:hAnsi="Arial" w:cs="Arial"/>
          <w:sz w:val="24"/>
          <w:szCs w:val="24"/>
          <w:lang w:val="sr-Latn-RS"/>
        </w:rPr>
        <w:t xml:space="preserve">Rešenjem Ministarstva privrede od 10. juna 2025. godine imenovana je za </w:t>
      </w:r>
      <w:r w:rsidR="006F4C22" w:rsidRPr="00FE2E02">
        <w:rPr>
          <w:rFonts w:ascii="Arial" w:eastAsia="Arial" w:hAnsi="Arial" w:cs="Arial"/>
          <w:sz w:val="24"/>
          <w:szCs w:val="24"/>
          <w:lang w:val="sr-Latn-RS"/>
        </w:rPr>
        <w:t>predstavnika Republike Srbije u Sk</w:t>
      </w:r>
      <w:r w:rsidRPr="00FE2E02">
        <w:rPr>
          <w:rFonts w:ascii="Arial" w:eastAsia="Arial" w:hAnsi="Arial" w:cs="Arial"/>
          <w:sz w:val="24"/>
          <w:szCs w:val="24"/>
          <w:lang w:val="sr-Latn-RS"/>
        </w:rPr>
        <w:t>upštin</w:t>
      </w:r>
      <w:r w:rsidR="006F4C22" w:rsidRPr="00FE2E02">
        <w:rPr>
          <w:rFonts w:ascii="Arial" w:eastAsia="Arial" w:hAnsi="Arial" w:cs="Arial"/>
          <w:sz w:val="24"/>
          <w:szCs w:val="24"/>
          <w:lang w:val="sr-Latn-RS"/>
        </w:rPr>
        <w:t>i</w:t>
      </w:r>
      <w:r w:rsidRPr="00FE2E02">
        <w:rPr>
          <w:rFonts w:ascii="Arial" w:eastAsia="Arial" w:hAnsi="Arial" w:cs="Arial"/>
          <w:sz w:val="24"/>
          <w:szCs w:val="24"/>
          <w:lang w:val="sr-Latn-RS"/>
        </w:rPr>
        <w:t xml:space="preserve"> Državne lutrije Srbije d.o.o. Beograd</w:t>
      </w:r>
      <w:r w:rsidR="006F4C22" w:rsidRPr="00FE2E02">
        <w:rPr>
          <w:rFonts w:ascii="Arial" w:eastAsia="Arial" w:hAnsi="Arial" w:cs="Arial"/>
          <w:sz w:val="24"/>
          <w:szCs w:val="24"/>
          <w:lang w:val="sr-Latn-RS"/>
        </w:rPr>
        <w:t>, kao predsednik</w:t>
      </w:r>
      <w:r w:rsidRPr="00FE2E02">
        <w:rPr>
          <w:rFonts w:ascii="Arial" w:eastAsia="Arial" w:hAnsi="Arial" w:cs="Arial"/>
          <w:sz w:val="24"/>
          <w:szCs w:val="24"/>
          <w:lang w:val="sr-Latn-RS"/>
        </w:rPr>
        <w:t>. U skladu sa članom 41. stav 2. Odluke o izmenama i dopunama Osnivačkog akta Državne lutrije Srbije d.o.o. Beograd (“Sl. glasnik RS”, br. 120/2025 od 30.12.2025. godine) vrši poslove predsednika Nadzornog odbora Državne lutrije Srbije d.o.o. Beograd.</w:t>
      </w:r>
    </w:p>
    <w:p w14:paraId="3DDABA18" w14:textId="77777777" w:rsidR="00857F51" w:rsidRPr="0059538A" w:rsidRDefault="00857F51" w:rsidP="00A15480">
      <w:pPr>
        <w:jc w:val="both"/>
        <w:rPr>
          <w:rFonts w:ascii="Arial" w:hAnsi="Arial" w:cs="Arial"/>
          <w:sz w:val="24"/>
          <w:szCs w:val="24"/>
          <w:lang w:val="sr-Latn-RS"/>
        </w:rPr>
      </w:pPr>
    </w:p>
    <w:p w14:paraId="476E5C29" w14:textId="77777777" w:rsidR="00A15480" w:rsidRPr="0059538A" w:rsidRDefault="00A15480" w:rsidP="00756839">
      <w:pPr>
        <w:jc w:val="both"/>
        <w:rPr>
          <w:rFonts w:ascii="Arial" w:hAnsi="Arial" w:cs="Arial"/>
          <w:sz w:val="24"/>
          <w:szCs w:val="24"/>
          <w:lang w:val="sr-Latn-RS"/>
        </w:rPr>
      </w:pPr>
    </w:p>
    <w:sectPr w:rsidR="00A15480" w:rsidRPr="0059538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BD2BF" w14:textId="77777777" w:rsidR="00F878B8" w:rsidRDefault="00F878B8" w:rsidP="00BE4CBD">
      <w:r>
        <w:separator/>
      </w:r>
    </w:p>
  </w:endnote>
  <w:endnote w:type="continuationSeparator" w:id="0">
    <w:p w14:paraId="38F9C8AC" w14:textId="77777777" w:rsidR="00F878B8" w:rsidRDefault="00F878B8" w:rsidP="00BE4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CA012" w14:textId="77777777" w:rsidR="00F878B8" w:rsidRDefault="00F878B8" w:rsidP="00BE4CBD">
      <w:r>
        <w:separator/>
      </w:r>
    </w:p>
  </w:footnote>
  <w:footnote w:type="continuationSeparator" w:id="0">
    <w:p w14:paraId="59DB31F4" w14:textId="77777777" w:rsidR="00F878B8" w:rsidRDefault="00F878B8" w:rsidP="00BE4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FADD6" w14:textId="5D83EFBF" w:rsidR="00BE4CBD" w:rsidRDefault="00BE4CB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9916BFF" wp14:editId="1F28FF5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ba1f41d2ad7935167929cc1c" descr="{&quot;HashCode&quot;:1599762497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439482" w14:textId="227F20A4" w:rsidR="00BE4CBD" w:rsidRPr="00BE4CBD" w:rsidRDefault="00BE4CBD" w:rsidP="00BE4CBD">
                          <w:pPr>
                            <w:jc w:val="right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916BFF" id="_x0000_t202" coordsize="21600,21600" o:spt="202" path="m,l,21600r21600,l21600,xe">
              <v:stroke joinstyle="miter"/>
              <v:path gradientshapeok="t" o:connecttype="rect"/>
            </v:shapetype>
            <v:shape id="MSIPCMba1f41d2ad7935167929cc1c" o:spid="_x0000_s1026" type="#_x0000_t202" alt="{&quot;HashCode&quot;:1599762497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V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" o:allowincell="f" filled="f" stroked="f" strokeweight=".5pt">
              <v:textbox inset=",0,20pt,0">
                <w:txbxContent>
                  <w:p w14:paraId="14439482" w14:textId="227F20A4" w:rsidR="00BE4CBD" w:rsidRPr="00BE4CBD" w:rsidRDefault="00BE4CBD" w:rsidP="00BE4CBD">
                    <w:pPr>
                      <w:jc w:val="right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39"/>
    <w:rsid w:val="001351C9"/>
    <w:rsid w:val="00265A73"/>
    <w:rsid w:val="00393EF8"/>
    <w:rsid w:val="0059538A"/>
    <w:rsid w:val="006F4C22"/>
    <w:rsid w:val="00756839"/>
    <w:rsid w:val="00857F51"/>
    <w:rsid w:val="00A15480"/>
    <w:rsid w:val="00B43B58"/>
    <w:rsid w:val="00BB2350"/>
    <w:rsid w:val="00BE4CBD"/>
    <w:rsid w:val="00C761FF"/>
    <w:rsid w:val="00E1445E"/>
    <w:rsid w:val="00E1774D"/>
    <w:rsid w:val="00F878B8"/>
    <w:rsid w:val="00FE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50ABF"/>
  <w15:chartTrackingRefBased/>
  <w15:docId w15:val="{E2225E88-F17E-4A08-9F86-214AA13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39"/>
    <w:pPr>
      <w:spacing w:after="0" w:line="240" w:lineRule="auto"/>
    </w:pPr>
    <w:rPr>
      <w:rFonts w:ascii="Calibri" w:hAnsi="Calibri" w:cs="Times New Roman"/>
    </w:rPr>
  </w:style>
  <w:style w:type="paragraph" w:styleId="Heading4">
    <w:name w:val="heading 4"/>
    <w:basedOn w:val="Normal"/>
    <w:link w:val="Heading4Char"/>
    <w:uiPriority w:val="9"/>
    <w:qFormat/>
    <w:rsid w:val="00BE4CBD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4"/>
      <w:szCs w:val="24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E4CBD"/>
    <w:rPr>
      <w:rFonts w:ascii="Times New Roman" w:eastAsia="Times New Roman" w:hAnsi="Times New Roman" w:cs="Times New Roman"/>
      <w:b/>
      <w:bCs/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BE4CBD"/>
    <w:rPr>
      <w:b/>
      <w:bCs/>
    </w:rPr>
  </w:style>
  <w:style w:type="character" w:customStyle="1" w:styleId="ms-rtethemeforecolor-2-0">
    <w:name w:val="ms-rtethemeforecolor-2-0"/>
    <w:basedOn w:val="DefaultParagraphFont"/>
    <w:rsid w:val="00BE4CBD"/>
  </w:style>
  <w:style w:type="paragraph" w:styleId="NormalWeb">
    <w:name w:val="Normal (Web)"/>
    <w:basedOn w:val="Normal"/>
    <w:uiPriority w:val="99"/>
    <w:semiHidden/>
    <w:unhideWhenUsed/>
    <w:rsid w:val="00BE4CB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r-Latn-RS" w:eastAsia="sr-Latn-RS"/>
    </w:rPr>
  </w:style>
  <w:style w:type="paragraph" w:styleId="Header">
    <w:name w:val="header"/>
    <w:basedOn w:val="Normal"/>
    <w:link w:val="HeaderChar"/>
    <w:uiPriority w:val="99"/>
    <w:unhideWhenUsed/>
    <w:rsid w:val="00BE4C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CBD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4C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B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Milovanović</dc:creator>
  <cp:keywords/>
  <dc:description/>
  <cp:lastModifiedBy>Ksenija Milovanović</cp:lastModifiedBy>
  <cp:revision>12</cp:revision>
  <dcterms:created xsi:type="dcterms:W3CDTF">2017-03-03T08:55:00Z</dcterms:created>
  <dcterms:modified xsi:type="dcterms:W3CDTF">2026-04-23T11:05:00Z</dcterms:modified>
</cp:coreProperties>
</file>